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207" w:rsidRDefault="00707207" w:rsidP="00707207">
      <w:pPr>
        <w:jc w:val="both"/>
      </w:pPr>
      <w:r>
        <w:rPr>
          <w:rFonts w:ascii="TimesNewRomanPS-ItalicMT" w:hAnsi="TimesNewRomanPS-ItalicMT" w:cs="TimesNewRomanPS-ItalicMT"/>
          <w:i/>
          <w:iCs/>
          <w:sz w:val="21"/>
          <w:szCs w:val="21"/>
        </w:rPr>
        <w:t>Diário da República, 2.ª série — N.º 15 — 22 de janeiro de 2014</w:t>
      </w:r>
    </w:p>
    <w:p w:rsidR="00707207" w:rsidRPr="00EE2392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ArialNarrow-Bold" w:hAnsi="ArialNarrow-Bold" w:cs="ArialNarrow-Bold"/>
          <w:b/>
          <w:bCs/>
          <w:sz w:val="16"/>
          <w:szCs w:val="16"/>
        </w:rPr>
      </w:pPr>
    </w:p>
    <w:p w:rsid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ArialNarrow-Bold" w:hAnsi="ArialNarrow-Bold" w:cs="ArialNarrow-Bold"/>
          <w:b/>
          <w:bCs/>
          <w:sz w:val="25"/>
          <w:szCs w:val="25"/>
        </w:rPr>
      </w:pPr>
      <w:r>
        <w:rPr>
          <w:rFonts w:ascii="ArialNarrow-Bold" w:hAnsi="ArialNarrow-Bold" w:cs="ArialNarrow-Bold"/>
          <w:b/>
          <w:bCs/>
          <w:sz w:val="25"/>
          <w:szCs w:val="25"/>
        </w:rPr>
        <w:t>MINISTÉRIOS DA EDUCAÇÃO E CIÊNCIA</w:t>
      </w:r>
    </w:p>
    <w:p w:rsid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ArialNarrow-Bold" w:hAnsi="ArialNarrow-Bold" w:cs="ArialNarrow-Bold"/>
          <w:b/>
          <w:bCs/>
          <w:sz w:val="25"/>
          <w:szCs w:val="25"/>
        </w:rPr>
      </w:pPr>
      <w:r>
        <w:rPr>
          <w:rFonts w:ascii="ArialNarrow-Bold" w:hAnsi="ArialNarrow-Bold" w:cs="ArialNarrow-Bold"/>
          <w:b/>
          <w:bCs/>
          <w:sz w:val="25"/>
          <w:szCs w:val="25"/>
        </w:rPr>
        <w:t>E DA SOLIDARIEDADE, EMPREGO E SEGURANÇA SOCIAL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6"/>
          <w:szCs w:val="16"/>
        </w:rPr>
      </w:pPr>
    </w:p>
    <w:p w:rsid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1"/>
          <w:szCs w:val="21"/>
        </w:rPr>
      </w:pPr>
      <w:r>
        <w:rPr>
          <w:rFonts w:ascii="ArialMT" w:hAnsi="ArialMT" w:cs="ArialMT"/>
          <w:sz w:val="21"/>
          <w:szCs w:val="21"/>
        </w:rPr>
        <w:t>Gabinetes dos Secretários de Estado do Ensino e da Administração Escolar</w:t>
      </w:r>
    </w:p>
    <w:p w:rsid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1"/>
          <w:szCs w:val="21"/>
        </w:rPr>
      </w:pPr>
      <w:r>
        <w:rPr>
          <w:rFonts w:ascii="ArialMT" w:hAnsi="ArialMT" w:cs="ArialMT"/>
          <w:sz w:val="21"/>
          <w:szCs w:val="21"/>
        </w:rPr>
        <w:t>e da Solidariedade e da Segurança Social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0"/>
          <w:szCs w:val="20"/>
        </w:rPr>
      </w:pP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</w:rPr>
      </w:pPr>
      <w:r w:rsidRPr="00707207">
        <w:rPr>
          <w:rFonts w:ascii="Arial-BoldMT" w:hAnsi="Arial-BoldMT" w:cs="Arial-BoldMT"/>
          <w:b/>
          <w:bCs/>
        </w:rPr>
        <w:t>Despacho n.º 1025/2014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0"/>
          <w:szCs w:val="20"/>
        </w:rPr>
      </w:pP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</w:rPr>
      </w:pPr>
      <w:r w:rsidRPr="00707207">
        <w:rPr>
          <w:rFonts w:ascii="TimesNewRomanPSMT" w:hAnsi="TimesNewRomanPSMT" w:cs="TimesNewRomanPSMT"/>
        </w:rPr>
        <w:t>No desenvolvimento da Lei n.º 5/97, de 10 de fevereiro, e das regras constantes do Decreto-Lei n.º 147/97, de 11 de junho, bem como dos princípios consignados no Pacto de Cooperação para a Solidariedade Social, foi acordado, através da celebração de um protocolo de cooperação assinado em 7 de maio de 1998, entre o Governo, a União das Instituições Particulares de Solidariedade Social, a União das Misericórdias Portuguesas e a União das Mutualidades Portuguesas, o processo  de envolvimento dos estabelecimentos de educação pré -escolar das instituições particulares de solidariedade social no Programa de Expansão e Desenvolvimento da Educação Pré -Escolar.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</w:rPr>
      </w:pPr>
      <w:r w:rsidRPr="00707207">
        <w:rPr>
          <w:rFonts w:ascii="TimesNewRomanPSMT" w:hAnsi="TimesNewRomanPSMT" w:cs="TimesNewRomanPSMT"/>
        </w:rPr>
        <w:t>A partir do ano letivo de 2000 -2001, mantendo -se sempre como base de entendimento o mencionado protocolo de cooperação e em cumprimento do mesmo, tem vindo a ser assegurada a atualização de alguns pontos, nomeadamente os relativos ao apoio financeiro assegurado pelo Estado.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</w:rPr>
      </w:pPr>
      <w:r w:rsidRPr="00707207">
        <w:rPr>
          <w:rFonts w:ascii="TimesNewRomanPSMT" w:hAnsi="TimesNewRomanPSMT" w:cs="TimesNewRomanPSMT"/>
        </w:rPr>
        <w:t xml:space="preserve">Assim, urge fixar, para o ano de letivo 2012 -2013, o valor da compensação financeira a que se refere o n.º 1 do artigo 6.º do Regulamento do Fundo de Compensação Sócio -Económica, aprovado pelo despacho conjunto n.º 413/99, de 16 de março, publicado no </w:t>
      </w:r>
      <w:r w:rsidRPr="00707207">
        <w:rPr>
          <w:rFonts w:ascii="TimesNewRomanPS-ItalicMT" w:hAnsi="TimesNewRomanPS-ItalicMT" w:cs="TimesNewRomanPS-ItalicMT"/>
          <w:i/>
          <w:iCs/>
        </w:rPr>
        <w:t>Diário da República,</w:t>
      </w:r>
      <w:r w:rsidRPr="00707207">
        <w:rPr>
          <w:rFonts w:ascii="TimesNewRomanPSMT" w:hAnsi="TimesNewRomanPSMT" w:cs="TimesNewRomanPSMT"/>
        </w:rPr>
        <w:t xml:space="preserve"> 2.ª série, n.º 113, de 15 de maio de 1999.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</w:rPr>
      </w:pPr>
      <w:r w:rsidRPr="00707207">
        <w:rPr>
          <w:rFonts w:ascii="TimesNewRomanPSMT" w:hAnsi="TimesNewRomanPSMT" w:cs="TimesNewRomanPSMT"/>
        </w:rPr>
        <w:t>Nestes termos, determina -se o seguinte: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</w:rPr>
      </w:pPr>
      <w:r w:rsidRPr="00707207">
        <w:rPr>
          <w:rFonts w:ascii="TimesNewRomanPSMT" w:hAnsi="TimesNewRomanPSMT" w:cs="TimesNewRomanPSMT"/>
        </w:rPr>
        <w:t xml:space="preserve">Para o ano letivo de 2012 -2013, mantêm -se os valores previstos nos </w:t>
      </w:r>
      <w:r>
        <w:rPr>
          <w:rFonts w:ascii="TimesNewRomanPSMT" w:hAnsi="TimesNewRomanPSMT" w:cs="TimesNewRomanPSMT"/>
        </w:rPr>
        <w:t>despachos númer</w:t>
      </w:r>
      <w:r w:rsidRPr="00707207">
        <w:rPr>
          <w:rFonts w:ascii="TimesNewRomanPSMT" w:hAnsi="TimesNewRomanPSMT" w:cs="TimesNewRomanPSMT"/>
        </w:rPr>
        <w:t xml:space="preserve">os 13501/2009, de 27 de maio, e 13502/2009, de 27 de maio, ambos publicados no </w:t>
      </w:r>
      <w:r w:rsidRPr="00707207">
        <w:rPr>
          <w:rFonts w:ascii="TimesNewRomanPS-ItalicMT" w:hAnsi="TimesNewRomanPS-ItalicMT" w:cs="TimesNewRomanPS-ItalicMT"/>
          <w:i/>
          <w:iCs/>
        </w:rPr>
        <w:t xml:space="preserve">Diário da República, </w:t>
      </w:r>
      <w:r w:rsidRPr="00707207">
        <w:rPr>
          <w:rFonts w:ascii="TimesNewRomanPSMT" w:hAnsi="TimesNewRomanPSMT" w:cs="TimesNewRomanPSMT"/>
        </w:rPr>
        <w:t>2.ª série, n.º 111, de 9 de junho de 2009, nos exatos termos neles estabelecidos.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16"/>
          <w:szCs w:val="16"/>
        </w:rPr>
      </w:pP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</w:rPr>
      </w:pPr>
      <w:r w:rsidRPr="00707207">
        <w:rPr>
          <w:rFonts w:ascii="TimesNewRomanPSMT" w:hAnsi="TimesNewRomanPSMT" w:cs="TimesNewRomanPSMT"/>
        </w:rPr>
        <w:t xml:space="preserve">13 de janeiro de 2014.  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16"/>
          <w:szCs w:val="16"/>
        </w:rPr>
      </w:pPr>
    </w:p>
    <w:p w:rsidR="00707207" w:rsidRPr="00707207" w:rsidRDefault="00707207" w:rsidP="00707207">
      <w:pPr>
        <w:autoSpaceDE w:val="0"/>
        <w:autoSpaceDN w:val="0"/>
        <w:adjustRightInd w:val="0"/>
        <w:spacing w:after="0"/>
        <w:jc w:val="both"/>
        <w:rPr>
          <w:rFonts w:ascii="TimesNewRomanPSMT" w:hAnsi="TimesNewRomanPSMT" w:cs="TimesNewRomanPSMT"/>
        </w:rPr>
      </w:pPr>
      <w:r w:rsidRPr="00707207">
        <w:rPr>
          <w:rFonts w:ascii="TimesNewRomanPSMT" w:hAnsi="TimesNewRomanPSMT" w:cs="TimesNewRomanPSMT"/>
        </w:rPr>
        <w:t xml:space="preserve">O Secretário de Estado do Ensino e da Administração Escolar, 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</w:rPr>
      </w:pPr>
      <w:r w:rsidRPr="00707207">
        <w:rPr>
          <w:rFonts w:ascii="TimesNewRomanPS-ItalicMT" w:hAnsi="TimesNewRomanPS-ItalicMT" w:cs="TimesNewRomanPS-ItalicMT"/>
          <w:i/>
          <w:iCs/>
        </w:rPr>
        <w:t xml:space="preserve">João Casanova de Almeida. </w:t>
      </w:r>
      <w:r w:rsidRPr="00707207">
        <w:rPr>
          <w:rFonts w:ascii="TimesNewRomanPSMT" w:hAnsi="TimesNewRomanPSMT" w:cs="TimesNewRomanPSMT"/>
        </w:rPr>
        <w:t xml:space="preserve"> </w:t>
      </w:r>
    </w:p>
    <w:p w:rsidR="00707207" w:rsidRP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16"/>
          <w:szCs w:val="16"/>
        </w:rPr>
      </w:pPr>
    </w:p>
    <w:p w:rsidR="00707207" w:rsidRPr="00707207" w:rsidRDefault="00707207" w:rsidP="00707207">
      <w:pPr>
        <w:autoSpaceDE w:val="0"/>
        <w:autoSpaceDN w:val="0"/>
        <w:adjustRightInd w:val="0"/>
        <w:spacing w:after="0"/>
        <w:jc w:val="both"/>
        <w:rPr>
          <w:rFonts w:ascii="TimesNewRomanPSMT" w:hAnsi="TimesNewRomanPSMT" w:cs="TimesNewRomanPSMT"/>
        </w:rPr>
      </w:pPr>
      <w:r w:rsidRPr="00707207">
        <w:rPr>
          <w:rFonts w:ascii="TimesNewRomanPSMT" w:hAnsi="TimesNewRomanPSMT" w:cs="TimesNewRomanPSMT"/>
        </w:rPr>
        <w:t xml:space="preserve">O Secretário de Estado da Solidariedade e da Segurança Social, </w:t>
      </w:r>
    </w:p>
    <w:p w:rsidR="00707207" w:rsidRDefault="00707207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</w:rPr>
      </w:pPr>
      <w:r w:rsidRPr="00707207">
        <w:rPr>
          <w:rFonts w:ascii="TimesNewRomanPS-ItalicMT" w:hAnsi="TimesNewRomanPS-ItalicMT" w:cs="TimesNewRomanPS-ItalicMT"/>
          <w:i/>
          <w:iCs/>
        </w:rPr>
        <w:t>Agostinho Correia</w:t>
      </w:r>
      <w:r w:rsidRPr="00707207">
        <w:rPr>
          <w:rFonts w:ascii="TimesNewRomanPSMT" w:hAnsi="TimesNewRomanPSMT" w:cs="TimesNewRomanPSMT"/>
        </w:rPr>
        <w:t xml:space="preserve"> </w:t>
      </w:r>
      <w:r w:rsidRPr="00707207">
        <w:rPr>
          <w:rFonts w:ascii="TimesNewRomanPS-ItalicMT" w:hAnsi="TimesNewRomanPS-ItalicMT" w:cs="TimesNewRomanPS-ItalicMT"/>
          <w:i/>
          <w:iCs/>
        </w:rPr>
        <w:t>Branquinho</w:t>
      </w:r>
      <w:r w:rsidRPr="00707207">
        <w:rPr>
          <w:rFonts w:ascii="TimesNewRomanPSMT" w:hAnsi="TimesNewRomanPSMT" w:cs="TimesNewRomanPSMT"/>
        </w:rPr>
        <w:t>.</w:t>
      </w:r>
    </w:p>
    <w:p w:rsidR="00EE2392" w:rsidRDefault="00EE2392" w:rsidP="007072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</w:rPr>
      </w:pPr>
    </w:p>
    <w:p w:rsidR="00EE2392" w:rsidRDefault="00EE2392" w:rsidP="00EE2392">
      <w:pPr>
        <w:autoSpaceDE w:val="0"/>
        <w:autoSpaceDN w:val="0"/>
        <w:adjustRightInd w:val="0"/>
        <w:spacing w:after="0" w:line="240" w:lineRule="auto"/>
        <w:jc w:val="center"/>
        <w:rPr>
          <w:b/>
          <w:color w:val="FF0000"/>
        </w:rPr>
      </w:pPr>
      <w:r w:rsidRPr="00EE2392">
        <w:rPr>
          <w:b/>
          <w:color w:val="FF0000"/>
        </w:rPr>
        <w:t>QUADRO/RESUMO</w:t>
      </w:r>
    </w:p>
    <w:p w:rsidR="00EE2392" w:rsidRPr="00EE2392" w:rsidRDefault="00EE2392" w:rsidP="00EE239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color w:val="FF0000"/>
          <w:sz w:val="16"/>
          <w:szCs w:val="16"/>
        </w:rPr>
      </w:pPr>
    </w:p>
    <w:p w:rsidR="00EE2392" w:rsidRDefault="00EE2392" w:rsidP="00EE2392">
      <w:pPr>
        <w:jc w:val="center"/>
      </w:pPr>
      <w:r>
        <w:rPr>
          <w:noProof/>
          <w:lang w:eastAsia="pt-PT"/>
        </w:rPr>
        <w:drawing>
          <wp:inline distT="0" distB="0" distL="0" distR="0">
            <wp:extent cx="3219450" cy="2200275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2392" w:rsidSect="008C12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Italic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Narrow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07207"/>
    <w:rsid w:val="0002105D"/>
    <w:rsid w:val="001766F1"/>
    <w:rsid w:val="002F1C8D"/>
    <w:rsid w:val="00707207"/>
    <w:rsid w:val="008C1221"/>
    <w:rsid w:val="00EE2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221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EE23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EE23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325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Padre Lino Maia</dc:creator>
  <cp:lastModifiedBy>Padre Lino Maia</cp:lastModifiedBy>
  <cp:revision>3</cp:revision>
  <dcterms:created xsi:type="dcterms:W3CDTF">2014-01-22T17:03:00Z</dcterms:created>
  <dcterms:modified xsi:type="dcterms:W3CDTF">2014-01-22T17:21:00Z</dcterms:modified>
</cp:coreProperties>
</file>